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</w:p>
    <w:p>
      <w:pPr>
        <w:pStyle w:val="2"/>
        <w:spacing w:after="0" w:line="580" w:lineRule="exact"/>
        <w:rPr>
          <w:rFonts w:hint="eastAsia" w:ascii="仿宋_GB2312" w:hAnsi="仿宋_GB2312" w:eastAsia="仿宋_GB231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深盐办字〔2023〕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中共深圳市盐田区委办公室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 xml:space="preserve"> 深圳市盐田区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人民政府办公室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关于成立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盐田区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“百县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千镇万村高质量发展工程”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指挥部的通知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/>
        </w:rPr>
      </w:pPr>
      <w:r>
        <w:rPr>
          <w:rFonts w:hint="eastAsia"/>
        </w:rPr>
        <w:t>各</w:t>
      </w:r>
      <w:r>
        <w:rPr>
          <w:rFonts w:hint="eastAsia"/>
          <w:lang w:eastAsia="zh-CN"/>
        </w:rPr>
        <w:t>有关单位</w:t>
      </w:r>
      <w:r>
        <w:rPr>
          <w:rFonts w:hint="eastAsi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/>
          <w:highlight w:val="none"/>
        </w:rPr>
      </w:pPr>
      <w:r>
        <w:rPr>
          <w:rFonts w:hint="eastAsia"/>
        </w:rPr>
        <w:t>根据《中共广东省委关于实施“百县千镇万村高质量发展工程”促进城乡区域协调发展的决定》《中共广东省委办公厅关于抓紧</w:t>
      </w:r>
      <w:r>
        <w:rPr>
          <w:rFonts w:hint="eastAsia"/>
          <w:highlight w:val="none"/>
        </w:rPr>
        <w:t>成立市县两级“百县千镇万村高质量发展工程”指挥架构的通知》精神，按照《中共深圳市委关于深入贯彻落实省委“百县千镇万村高质量发展工程”助力全省城乡区域协调发展的意见》要求，为加强对我</w:t>
      </w:r>
      <w:r>
        <w:rPr>
          <w:rFonts w:hint="eastAsia"/>
          <w:highlight w:val="none"/>
          <w:lang w:eastAsia="zh-CN"/>
        </w:rPr>
        <w:t>区</w:t>
      </w:r>
      <w:r>
        <w:rPr>
          <w:rFonts w:hint="eastAsia"/>
          <w:highlight w:val="none"/>
        </w:rPr>
        <w:t>“百县千镇万村高质量发展工程”的组织领导和统筹协调，</w:t>
      </w:r>
      <w:r>
        <w:rPr>
          <w:rFonts w:hint="eastAsia"/>
          <w:highlight w:val="none"/>
          <w:lang w:eastAsia="zh-CN"/>
        </w:rPr>
        <w:t>区</w:t>
      </w:r>
      <w:r>
        <w:rPr>
          <w:rFonts w:hint="eastAsia"/>
          <w:highlight w:val="none"/>
        </w:rPr>
        <w:t>委、</w:t>
      </w:r>
      <w:r>
        <w:rPr>
          <w:rFonts w:hint="eastAsia"/>
          <w:highlight w:val="none"/>
          <w:lang w:eastAsia="zh-CN"/>
        </w:rPr>
        <w:t>区</w:t>
      </w:r>
      <w:r>
        <w:rPr>
          <w:rFonts w:hint="eastAsia"/>
          <w:highlight w:val="none"/>
        </w:rPr>
        <w:t>政府决定成立</w:t>
      </w:r>
      <w:r>
        <w:rPr>
          <w:rFonts w:hint="eastAsia"/>
          <w:highlight w:val="none"/>
          <w:lang w:eastAsia="zh-CN"/>
        </w:rPr>
        <w:t>区</w:t>
      </w:r>
      <w:r>
        <w:rPr>
          <w:rFonts w:hint="eastAsia"/>
          <w:highlight w:val="none"/>
        </w:rPr>
        <w:t>“百县千镇万村高质量发展工程”指挥部（以下简称指挥部）。现将有关事项通知如下。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/>
          <w:highlight w:val="none"/>
        </w:rPr>
        <w:sectPr>
          <w:footerReference r:id="rId5" w:type="default"/>
          <w:pgSz w:w="11906" w:h="16838"/>
          <w:pgMar w:top="2098" w:right="1474" w:bottom="1440" w:left="1587" w:header="851" w:footer="992" w:gutter="0"/>
          <w:pgNumType w:fmt="decimal"/>
          <w:cols w:space="720" w:num="1"/>
          <w:rtlGutter w:val="0"/>
          <w:docGrid w:type="lines" w:linePitch="604" w:charSpace="0"/>
        </w:sectPr>
      </w:pPr>
      <w:r>
        <w:rPr>
          <w:rFonts w:hint="eastAsia"/>
          <w:highlight w:val="none"/>
        </w:rPr>
        <w:t>一、指挥部的主要职责是：贯彻落实省委</w:t>
      </w:r>
      <w:r>
        <w:rPr>
          <w:rFonts w:hint="eastAsia"/>
          <w:highlight w:val="none"/>
          <w:lang w:eastAsia="zh-CN"/>
        </w:rPr>
        <w:t>、市委</w:t>
      </w:r>
      <w:r>
        <w:rPr>
          <w:rFonts w:hint="eastAsia"/>
          <w:highlight w:val="none"/>
        </w:rPr>
        <w:t>实施“百县千镇万村高质量发展工程”的部署要求和总体规划，按照省委、省政府</w:t>
      </w:r>
      <w:r>
        <w:rPr>
          <w:rFonts w:hint="eastAsia"/>
          <w:highlight w:val="none"/>
          <w:lang w:eastAsia="zh-CN"/>
        </w:rPr>
        <w:t>、</w:t>
      </w:r>
      <w:r>
        <w:rPr>
          <w:rFonts w:hint="eastAsia"/>
          <w:highlight w:val="none"/>
        </w:rPr>
        <w:t>市委、市政府工作部署和</w:t>
      </w:r>
      <w:r>
        <w:rPr>
          <w:rFonts w:hint="eastAsia"/>
          <w:highlight w:val="none"/>
          <w:lang w:eastAsia="zh-CN"/>
        </w:rPr>
        <w:t>区</w:t>
      </w:r>
      <w:r>
        <w:rPr>
          <w:rFonts w:hint="eastAsia"/>
          <w:highlight w:val="none"/>
        </w:rPr>
        <w:t>委、</w:t>
      </w:r>
      <w:r>
        <w:rPr>
          <w:rFonts w:hint="eastAsia"/>
          <w:highlight w:val="none"/>
          <w:lang w:eastAsia="zh-CN"/>
        </w:rPr>
        <w:t>区</w:t>
      </w:r>
      <w:r>
        <w:rPr>
          <w:rFonts w:hint="eastAsia"/>
          <w:highlight w:val="none"/>
        </w:rPr>
        <w:t>政府工作安排，组织拟订</w:t>
      </w:r>
      <w:r>
        <w:rPr>
          <w:rFonts w:hint="eastAsia"/>
          <w:highlight w:val="none"/>
          <w:lang w:eastAsia="zh-CN"/>
        </w:rPr>
        <w:t>区</w:t>
      </w:r>
      <w:r>
        <w:rPr>
          <w:rFonts w:hint="eastAsia"/>
          <w:highlight w:val="none"/>
        </w:rPr>
        <w:t>“百县千镇万村高质量发展工程”相关政策，统筹推进</w:t>
      </w:r>
      <w:r>
        <w:rPr>
          <w:rFonts w:hint="eastAsia"/>
          <w:highlight w:val="none"/>
          <w:lang w:eastAsia="zh-CN"/>
        </w:rPr>
        <w:t>区</w:t>
      </w:r>
      <w:r>
        <w:rPr>
          <w:rFonts w:hint="eastAsia"/>
          <w:highlight w:val="none"/>
        </w:rPr>
        <w:t>“百县千镇万村高质量发展工程”重大工作、重要任务、重点项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目等，组织研究并协调解决重大问题，检查监督相关任务落实，完成</w:t>
      </w:r>
      <w:r>
        <w:rPr>
          <w:rFonts w:hint="eastAsia"/>
          <w:highlight w:val="none"/>
          <w:lang w:eastAsia="zh-CN"/>
        </w:rPr>
        <w:t>区</w:t>
      </w:r>
      <w:r>
        <w:rPr>
          <w:rFonts w:hint="eastAsia"/>
          <w:highlight w:val="none"/>
        </w:rPr>
        <w:t>委、</w:t>
      </w:r>
      <w:r>
        <w:rPr>
          <w:rFonts w:hint="eastAsia"/>
          <w:highlight w:val="none"/>
          <w:lang w:eastAsia="zh-CN"/>
        </w:rPr>
        <w:t>区</w:t>
      </w:r>
      <w:r>
        <w:rPr>
          <w:rFonts w:hint="eastAsia"/>
          <w:highlight w:val="none"/>
        </w:rPr>
        <w:t>政府交办的其他任务。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二、指挥部总指挥由</w:t>
      </w:r>
      <w:r>
        <w:rPr>
          <w:rFonts w:hint="eastAsia"/>
          <w:highlight w:val="none"/>
          <w:lang w:eastAsia="zh-CN"/>
        </w:rPr>
        <w:t>区</w:t>
      </w:r>
      <w:r>
        <w:rPr>
          <w:rFonts w:hint="eastAsia"/>
          <w:highlight w:val="none"/>
        </w:rPr>
        <w:t>委书记兼任，第一副总指挥</w:t>
      </w:r>
      <w:r>
        <w:rPr>
          <w:rFonts w:hint="eastAsia"/>
          <w:highlight w:val="none"/>
          <w:lang w:eastAsia="zh-CN"/>
        </w:rPr>
        <w:t>由区</w:t>
      </w:r>
      <w:r>
        <w:rPr>
          <w:rFonts w:hint="eastAsia"/>
          <w:highlight w:val="none"/>
        </w:rPr>
        <w:t>长兼任，常务副总指挥</w:t>
      </w:r>
      <w:r>
        <w:rPr>
          <w:rFonts w:hint="eastAsia"/>
          <w:highlight w:val="none"/>
          <w:lang w:eastAsia="zh-CN"/>
        </w:rPr>
        <w:t>由区</w:t>
      </w:r>
      <w:r>
        <w:rPr>
          <w:rFonts w:hint="eastAsia"/>
          <w:highlight w:val="none"/>
        </w:rPr>
        <w:t>委副书记</w:t>
      </w:r>
      <w:r>
        <w:rPr>
          <w:rFonts w:hint="eastAsia"/>
          <w:highlight w:val="none"/>
          <w:lang w:eastAsia="zh-CN"/>
        </w:rPr>
        <w:t>、政法委书记</w:t>
      </w:r>
      <w:r>
        <w:rPr>
          <w:rFonts w:hint="eastAsia"/>
          <w:highlight w:val="none"/>
        </w:rPr>
        <w:t>兼任，副总指挥</w:t>
      </w:r>
      <w:r>
        <w:rPr>
          <w:rFonts w:hint="eastAsia"/>
          <w:highlight w:val="none"/>
          <w:lang w:eastAsia="zh-CN"/>
        </w:rPr>
        <w:t>由全体区</w:t>
      </w:r>
      <w:r>
        <w:rPr>
          <w:rFonts w:hint="eastAsia"/>
          <w:highlight w:val="none"/>
        </w:rPr>
        <w:t>委常委、副</w:t>
      </w:r>
      <w:r>
        <w:rPr>
          <w:rFonts w:hint="eastAsia"/>
          <w:highlight w:val="none"/>
          <w:lang w:eastAsia="zh-CN"/>
        </w:rPr>
        <w:t>区</w:t>
      </w:r>
      <w:r>
        <w:rPr>
          <w:rFonts w:hint="eastAsia"/>
          <w:highlight w:val="none"/>
        </w:rPr>
        <w:t>长兼任。成员单位包括</w:t>
      </w:r>
      <w:r>
        <w:rPr>
          <w:rFonts w:hint="eastAsia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区纪委监委机关、区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委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（区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政府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办公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室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委组织部、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委宣传部、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委统战部（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区台港澳局、区侨务局、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工商联）、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委政法委、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委编办、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人大常委会办公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室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政协办公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室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总工会、团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委、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妇联、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发展改革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教育局、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科技创新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工业和信息化局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（区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商务局、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区金融工作局、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乡村振兴和协作交流局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民政局、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司法局、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财政局、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人力资源局、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住房建设局、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水务局、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文化广电旅游体育局、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卫生健康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区退役军人事务局、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应急管理局、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国资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统计局、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城管和综合执法局、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区信访局、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政务服务数据管理局、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城市更新和土地整备局、区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机关事务局、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区规划土地监察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区发展研究中心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区改革办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）、区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工务署、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区物管中心、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区前期办、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区投资推广和企业服务中心、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" w:eastAsia="zh-CN"/>
        </w:rPr>
        <w:t>盐田综保区服务中心、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"/>
        </w:rPr>
        <w:t>区法院、区检察院、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区人武部、盐田公安分局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市规划和自然资源局盐田管理局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市交通运输局盐田管理局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市市场监管局盐田监管局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市生态环境局盐田管理局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盐田区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税务局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、盐田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医保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分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、盐田交警大队、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各街道（中英街管理局）、各区属国企、各驻省内协作地区机构</w:t>
      </w:r>
      <w:r>
        <w:rPr>
          <w:rFonts w:hint="eastAsia"/>
          <w:color w:val="auto"/>
          <w:highlight w:val="none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/>
        </w:rPr>
      </w:pPr>
      <w:r>
        <w:rPr>
          <w:rFonts w:hint="eastAsia"/>
          <w:highlight w:val="none"/>
        </w:rPr>
        <w:t>三、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区指挥部办公室设在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区委农村工作领导小组（实施乡村振兴战略领导小组）办公室（以下简称区委农办）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，实行实体化运作，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由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委副书记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、政法委书记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兼任办公室主任，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委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（区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政府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）办公室常务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副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主任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区委农办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主任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兼任副主任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区委农办主任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负责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指挥部办公室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日常工作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区委组织部、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委宣传部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、区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委政法委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、区发展改革局、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民政局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、区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财政局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住房建设局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、区城管和综合执法局、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政务服务数据管理局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、区发展研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究中心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区改革办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）、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市规划和自然资源局盐田管理局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、市生态环境局盐田管理局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分管领导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兼任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eastAsia="zh-CN"/>
        </w:rPr>
        <w:t>成员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/>
        </w:rPr>
      </w:pPr>
      <w:r>
        <w:rPr>
          <w:rFonts w:hint="eastAsia"/>
        </w:rPr>
        <w:t>指挥部组成人员名单由指挥部办公室按程序报指挥部总指挥批准后，以指挥部名义发文确定。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1280" w:rightChars="400" w:firstLine="0" w:firstLineChars="0"/>
        <w:jc w:val="right"/>
        <w:textAlignment w:val="auto"/>
        <w:rPr>
          <w:rFonts w:hint="eastAsia"/>
          <w:spacing w:val="6"/>
          <w:highlight w:val="none"/>
        </w:rPr>
      </w:pPr>
      <w:r>
        <w:rPr>
          <w:rFonts w:hint="eastAsia"/>
          <w:spacing w:val="6"/>
          <w:highlight w:val="none"/>
        </w:rPr>
        <w:t>中共深圳市</w:t>
      </w:r>
      <w:r>
        <w:rPr>
          <w:rFonts w:hint="eastAsia"/>
          <w:spacing w:val="6"/>
          <w:highlight w:val="none"/>
          <w:lang w:eastAsia="zh-CN"/>
        </w:rPr>
        <w:t>盐田区</w:t>
      </w:r>
      <w:r>
        <w:rPr>
          <w:rFonts w:hint="eastAsia"/>
          <w:spacing w:val="6"/>
          <w:highlight w:val="none"/>
        </w:rPr>
        <w:t>委办公</w:t>
      </w:r>
      <w:r>
        <w:rPr>
          <w:rFonts w:hint="eastAsia"/>
          <w:spacing w:val="6"/>
          <w:highlight w:val="none"/>
          <w:lang w:eastAsia="zh-CN"/>
        </w:rPr>
        <w:t>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1280" w:rightChars="400" w:firstLine="0" w:firstLineChars="0"/>
        <w:jc w:val="right"/>
        <w:textAlignment w:val="auto"/>
        <w:rPr>
          <w:rFonts w:hint="eastAsia"/>
          <w:spacing w:val="-6"/>
          <w:highlight w:val="none"/>
        </w:rPr>
      </w:pPr>
      <w:r>
        <w:rPr>
          <w:rFonts w:hint="eastAsia"/>
          <w:spacing w:val="-6"/>
          <w:highlight w:val="none"/>
        </w:rPr>
        <w:t>深圳市</w:t>
      </w:r>
      <w:r>
        <w:rPr>
          <w:rFonts w:hint="eastAsia"/>
          <w:spacing w:val="-6"/>
          <w:highlight w:val="none"/>
          <w:lang w:eastAsia="zh-CN"/>
        </w:rPr>
        <w:t>盐田区</w:t>
      </w:r>
      <w:r>
        <w:rPr>
          <w:rFonts w:hint="eastAsia"/>
          <w:spacing w:val="-6"/>
          <w:highlight w:val="none"/>
        </w:rPr>
        <w:t>人民政府办公</w:t>
      </w:r>
      <w:r>
        <w:rPr>
          <w:rFonts w:hint="eastAsia"/>
          <w:spacing w:val="-6"/>
          <w:highlight w:val="none"/>
          <w:lang w:eastAsia="zh-CN"/>
        </w:rPr>
        <w:t>室</w:t>
      </w:r>
    </w:p>
    <w:p>
      <w:pPr>
        <w:keepNext w:val="0"/>
        <w:keepLines w:val="0"/>
        <w:pageBreakBefore w:val="0"/>
        <w:widowControl w:val="0"/>
        <w:tabs>
          <w:tab w:val="left" w:pos="4604"/>
          <w:tab w:val="right" w:pos="76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1280" w:rightChars="400" w:firstLine="4320" w:firstLineChars="1350"/>
        <w:jc w:val="left"/>
        <w:textAlignment w:val="auto"/>
        <w:rPr>
          <w:rFonts w:hint="eastAsia"/>
          <w:highlight w:val="none"/>
        </w:rPr>
      </w:pPr>
      <w:bookmarkStart w:id="0" w:name="_GoBack"/>
      <w:bookmarkEnd w:id="0"/>
      <w:r>
        <w:rPr>
          <w:rFonts w:hint="eastAsia"/>
          <w:highlight w:val="none"/>
        </w:rPr>
        <w:t>2023年</w:t>
      </w:r>
      <w:r>
        <w:rPr>
          <w:rFonts w:hint="eastAsia"/>
          <w:highlight w:val="none"/>
          <w:lang w:val="en-US" w:eastAsia="zh-CN"/>
        </w:rPr>
        <w:t>7</w:t>
      </w:r>
      <w:r>
        <w:rPr>
          <w:rFonts w:hint="eastAsia"/>
          <w:highlight w:val="none"/>
        </w:rPr>
        <w:t>月</w:t>
      </w:r>
      <w:r>
        <w:rPr>
          <w:rFonts w:hint="default"/>
          <w:highlight w:val="none"/>
          <w:lang w:val="en"/>
        </w:rPr>
        <w:t>24</w:t>
      </w:r>
      <w:r>
        <w:rPr>
          <w:rFonts w:hint="eastAsia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</w:pPr>
    </w:p>
    <w:sectPr>
      <w:footerReference r:id="rId6" w:type="default"/>
      <w:footerReference r:id="rId7" w:type="even"/>
      <w:pgSz w:w="11906" w:h="16838"/>
      <w:pgMar w:top="2098" w:right="1474" w:bottom="1440" w:left="1587" w:header="851" w:footer="992" w:gutter="0"/>
      <w:pgNumType w:fmt="decimal"/>
      <w:cols w:space="720" w:num="1"/>
      <w:rtlGutter w:val="0"/>
      <w:docGrid w:type="lines" w:linePitch="604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u9gqJIgIAADc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meQrMh36MKmrc+lJit2261vd&#10;2uqITr09UyU4vm5QyoaF+Mg8uIHywff4gEMqi5S2lyiprf/0t/fkj5HBSkkLrpXUYBkoUW8NRplo&#10;OQh+ELaDYPb6zoK8E+yR41nEBx/VIEpv9UcswSrlkEwFBGaGIxsGNYh3EVpvxDJxsVpd9L3zza6+&#10;fgYxHYsb8+R4P+qEXnCrfQTaeQgJszNQGF5SwM48xn6TEv1/1bPXdd+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CzSVju0AAAAAUBAAAPAAAAAAAAAAEAIAAAADgAAABkcnMvZG93bnJldi54bWxQ&#10;SwECFAAUAAAACACHTuJA7vYKiSICAAA3BAAADgAAAAAAAAABACAAAAA1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ind w:firstLine="0" w:firstLineChars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745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firstLine="0" w:firstLineChars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attachedTemplate r:id="rId1"/>
  <w:revisionView w:markup="0"/>
  <w:trackRevisions w:val="true"/>
  <w:documentProtection w:enforcement="0"/>
  <w:defaultTabStop w:val="420"/>
  <w:hyphenationZone w:val="360"/>
  <w:evenAndOddHeaders w:val="true"/>
  <w:drawingGridVerticalSpacing w:val="302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F8221"/>
    <w:rsid w:val="0EBE28A5"/>
    <w:rsid w:val="1B5BEB28"/>
    <w:rsid w:val="1B9F2C7D"/>
    <w:rsid w:val="1F7B56C8"/>
    <w:rsid w:val="1FEE32DB"/>
    <w:rsid w:val="1FFF75F0"/>
    <w:rsid w:val="27FEB3CF"/>
    <w:rsid w:val="2EEF3DB6"/>
    <w:rsid w:val="2EFEAA75"/>
    <w:rsid w:val="37EF1F4B"/>
    <w:rsid w:val="3ABF52BB"/>
    <w:rsid w:val="3EED3256"/>
    <w:rsid w:val="3FBE3822"/>
    <w:rsid w:val="56FFE692"/>
    <w:rsid w:val="5BF3CB44"/>
    <w:rsid w:val="5BF663C4"/>
    <w:rsid w:val="5F2B05ED"/>
    <w:rsid w:val="5FDF9F65"/>
    <w:rsid w:val="65CBAAB0"/>
    <w:rsid w:val="6F6B9429"/>
    <w:rsid w:val="717FA0B6"/>
    <w:rsid w:val="7467F7BD"/>
    <w:rsid w:val="749FE451"/>
    <w:rsid w:val="76FA4A50"/>
    <w:rsid w:val="76FE273E"/>
    <w:rsid w:val="77ED216B"/>
    <w:rsid w:val="7A7E29FA"/>
    <w:rsid w:val="7B9B8790"/>
    <w:rsid w:val="7BB5EAE1"/>
    <w:rsid w:val="7D971925"/>
    <w:rsid w:val="7E7BA234"/>
    <w:rsid w:val="7EDDD10E"/>
    <w:rsid w:val="7F759C49"/>
    <w:rsid w:val="7F7F2EA8"/>
    <w:rsid w:val="7FDEAC88"/>
    <w:rsid w:val="7FDF8221"/>
    <w:rsid w:val="7FE390EB"/>
    <w:rsid w:val="87B73FAA"/>
    <w:rsid w:val="8D7F5BB7"/>
    <w:rsid w:val="983E22D3"/>
    <w:rsid w:val="9BFD0BC2"/>
    <w:rsid w:val="BD282958"/>
    <w:rsid w:val="BDB72FEA"/>
    <w:rsid w:val="BDFEA310"/>
    <w:rsid w:val="BEEF4379"/>
    <w:rsid w:val="BFBF7706"/>
    <w:rsid w:val="C9DF31CB"/>
    <w:rsid w:val="CECFFDE6"/>
    <w:rsid w:val="DFBD037A"/>
    <w:rsid w:val="DFBD593C"/>
    <w:rsid w:val="DFBF01B9"/>
    <w:rsid w:val="E7740B4B"/>
    <w:rsid w:val="F597DD98"/>
    <w:rsid w:val="F6B34117"/>
    <w:rsid w:val="F6F3A6D5"/>
    <w:rsid w:val="F79FB81E"/>
    <w:rsid w:val="FBFF2CEA"/>
    <w:rsid w:val="FBFF4D2F"/>
    <w:rsid w:val="FDEF3AB8"/>
    <w:rsid w:val="FDFEB90D"/>
    <w:rsid w:val="FF520E2A"/>
    <w:rsid w:val="FFCB3716"/>
    <w:rsid w:val="FFD7BE0A"/>
    <w:rsid w:val="FFFBD4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outlineLvl w:val="0"/>
    </w:pPr>
    <w:rPr>
      <w:rFonts w:ascii="方正小标宋简体" w:hAnsi="方正小标宋简体" w:eastAsia="方正小标宋简体" w:cs="方正小标宋简体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楷体_GB2312" w:hAnsi="楷体_GB2312" w:eastAsia="楷体_GB2312" w:cs="楷体_GB2312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ascii="方正黑体_GBK" w:hAnsi="方正黑体_GBK" w:eastAsia="方正黑体_GBK" w:cs="方正黑体_GBK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仿宋_GB2312" w:hAnsi="仿宋_GB2312" w:eastAsia="仿宋_GB2312"/>
      <w:b/>
      <w:bCs/>
    </w:rPr>
  </w:style>
  <w:style w:type="paragraph" w:styleId="8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bCs/>
      <w:sz w:val="28"/>
      <w:szCs w:val="28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Title"/>
    <w:basedOn w:val="1"/>
    <w:next w:val="1"/>
    <w:qFormat/>
    <w:uiPriority w:val="0"/>
    <w:pPr>
      <w:adjustRightInd w:val="0"/>
      <w:snapToGrid w:val="0"/>
      <w:spacing w:line="560" w:lineRule="exact"/>
      <w:jc w:val="center"/>
      <w:outlineLvl w:val="0"/>
    </w:pPr>
    <w:rPr>
      <w:rFonts w:ascii="Cambria" w:hAnsi="Cambria" w:eastAsia="方正小标宋简体"/>
      <w:bCs/>
      <w:sz w:val="44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yt/&#26700;&#38754;/&#25991;&#31295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文稿.wpt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2023-03-28T07:32:00Z</dcterms:created>
  <dc:creator>yt</dc:creator>
  <cp:lastModifiedBy>yt</cp:lastModifiedBy>
  <dcterms:modified xsi:type="dcterms:W3CDTF">2023-07-24T11:46:31Z</dcterms:modified>
  <dc:title>                     深盐办字〔2023〕5号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